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8A" w:rsidRDefault="00291E8A" w:rsidP="00291E8A">
      <w:pPr>
        <w:spacing w:line="360" w:lineRule="auto"/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前三季度煤炭、电力供需情况分析及四季度形势预测 </w:t>
      </w:r>
    </w:p>
    <w:p w:rsidR="00291E8A" w:rsidRDefault="00291E8A" w:rsidP="00291E8A">
      <w:pPr>
        <w:spacing w:line="360" w:lineRule="auto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 xml:space="preserve">一、前三季度煤炭、电力供需情况分析 </w:t>
      </w:r>
    </w:p>
    <w:p w:rsidR="00291E8A" w:rsidRDefault="00291E8A" w:rsidP="00291E8A">
      <w:pPr>
        <w:spacing w:line="360" w:lineRule="auto"/>
        <w:ind w:firstLineChars="200" w:firstLine="422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 xml:space="preserve">（一）经济形势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全省经济总体平稳、稳中有进。今年以来，面对严峻复杂的经济形势和艰巨繁重的发展任务，全省上下认真贯彻中央宏观调控各项要求和省委、省政府的决策部署，牢牢把握主题主线，全面落实“六大战略”，大力实施“八项工程”，全省经济呈现“总体平稳、稳中有进”的基本态势，在加快转型升级中保持持续健康发展，经济增长质量和效益稳步提升。初步统计，前三季度工业增加值同比增长11.5%；固定资产投资累计完成额同比增长20.0%；限额以上社会消费品零售总额同比增长13.0%；进出口总额同比上升0.1%。 </w:t>
      </w:r>
    </w:p>
    <w:p w:rsidR="00291E8A" w:rsidRDefault="00291E8A" w:rsidP="00291E8A">
      <w:pPr>
        <w:spacing w:line="360" w:lineRule="auto"/>
        <w:ind w:firstLineChars="200" w:firstLine="422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（二）能源消费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综合能耗增幅回升明显。从省内情况看，全省规模以上工业综合能耗整体走势与去年相反，3月份以来增幅保持逐月回升态势，7月份首次超过去年同期，8、9月份超出幅度明显扩大，但仍将保持较低水平，如图1所示。1~9月，全省规模以上工业综合能源消费量17043.7万吨标准煤，同比增长4.4%，分别较上半年和1~8月份回升了2.2和0.3个百分点，高于去年同期增幅2.4个百分点。从国内情况看，全省规模以上工业综合能耗整体走势与全国相似，但增长速度略高于全国平均水平。 </w:t>
      </w:r>
    </w:p>
    <w:p w:rsidR="00291E8A" w:rsidRDefault="00291E8A" w:rsidP="00291E8A">
      <w:pPr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60288;visibility:hidden" o:preferrelative="f">
            <v:path o:extrusionok="t" o:connecttype="segments"/>
            <o:lock v:ext="edit" aspectratio="f" selection="t"/>
            <v:textbox style="mso-next-textbox:#_x0000_s1026">
              <w:txbxContent>
                <w:p w:rsidR="00291E8A" w:rsidRDefault="00291E8A" w:rsidP="00291E8A"/>
              </w:txbxContent>
            </v:textbox>
          </v:shape>
        </w:pict>
      </w:r>
    </w:p>
    <w:p w:rsidR="00291E8A" w:rsidRDefault="00291E8A" w:rsidP="00291E8A">
      <w:pPr>
        <w:ind w:firstLineChars="200" w:firstLine="420"/>
        <w:rPr>
          <w:rFonts w:ascii="宋体" w:hAnsi="宋体" w:hint="eastAsia"/>
        </w:rPr>
      </w:pPr>
      <w:r>
        <w:rPr>
          <w:rFonts w:ascii="宋体" w:hAnsi="宋体"/>
          <w:noProof/>
        </w:rPr>
        <w:drawing>
          <wp:inline distT="0" distB="0" distL="0" distR="0">
            <wp:extent cx="4953000" cy="2667000"/>
            <wp:effectExtent l="19050" t="0" r="0" b="0"/>
            <wp:docPr id="1" name="图片 1" descr="http://32.0.22.4/resources/photo/13818303749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2.0.22.4/resources/photo/138183037492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E8A" w:rsidRDefault="00291E8A" w:rsidP="00291E8A">
      <w:pPr>
        <w:spacing w:line="360" w:lineRule="auto"/>
        <w:ind w:firstLineChars="200" w:firstLine="420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图1：2012年和2013年综合能耗增幅走势图</w:t>
      </w:r>
    </w:p>
    <w:p w:rsidR="00291E8A" w:rsidRDefault="00291E8A" w:rsidP="00291E8A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高耗能行业能耗增速加快。今年以来，七大高耗能行业综合能耗不断回升，下半年呈现加速态势。1~9月，七大高耗能行业综合能源消费总量为14214亿吨标准煤，同比增长4.6%，超出全省</w:t>
      </w:r>
      <w:proofErr w:type="gramStart"/>
      <w:r>
        <w:rPr>
          <w:rFonts w:ascii="宋体" w:hAnsi="宋体" w:hint="eastAsia"/>
        </w:rPr>
        <w:t>规</w:t>
      </w:r>
      <w:proofErr w:type="gramEnd"/>
      <w:r>
        <w:rPr>
          <w:rFonts w:ascii="宋体" w:hAnsi="宋体" w:hint="eastAsia"/>
        </w:rPr>
        <w:t>上工业能源消费总量增速0.2个百分点。其中，石油加工、炼焦及核燃料加工业和黑色金属冶炼及压延加工业高位增长，同比分别增长20.83%和8.05%；电力、热力的生产及供应业和化学原料及化学制品制造业回升较快，同比分别增长3.41%和2.62%，增速比1~6</w:t>
      </w:r>
      <w:r>
        <w:rPr>
          <w:rFonts w:ascii="宋体" w:hAnsi="宋体" w:hint="eastAsia"/>
        </w:rPr>
        <w:lastRenderedPageBreak/>
        <w:t xml:space="preserve">月上升3.28和4.75个百分点；纺织业和非金属矿业制品业低位平稳增长，同比分别增长1.68%和1.69%，与1~6月基本持平；造纸及纸制品业负增长，同比下降2.22%，但增速比1~6月上升9.95个百分点，如表1所示。 </w:t>
      </w:r>
    </w:p>
    <w:p w:rsidR="00291E8A" w:rsidRDefault="00291E8A" w:rsidP="00291E8A">
      <w:pPr>
        <w:spacing w:line="360" w:lineRule="auto"/>
        <w:ind w:firstLineChars="200" w:firstLine="420"/>
        <w:rPr>
          <w:rFonts w:ascii="宋体" w:hAnsi="宋体" w:hint="eastAsia"/>
        </w:rPr>
      </w:pPr>
    </w:p>
    <w:p w:rsidR="00291E8A" w:rsidRDefault="00291E8A" w:rsidP="00291E8A">
      <w:pPr>
        <w:spacing w:line="360" w:lineRule="auto"/>
        <w:ind w:firstLineChars="200" w:firstLine="420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表1：高耗能产业能源消费及单耗情况  单位：亿吨标煤、吨标煤/万元</w:t>
      </w:r>
    </w:p>
    <w:p w:rsidR="00291E8A" w:rsidRDefault="00291E8A" w:rsidP="00291E8A">
      <w:pPr>
        <w:ind w:firstLineChars="200" w:firstLine="420"/>
        <w:rPr>
          <w:rFonts w:ascii="宋体" w:hAnsi="宋体" w:hint="eastAsia"/>
        </w:rPr>
      </w:pPr>
      <w:r>
        <w:rPr>
          <w:rFonts w:ascii="宋体" w:hAnsi="宋体"/>
          <w:noProof/>
        </w:rPr>
        <w:drawing>
          <wp:inline distT="0" distB="0" distL="0" distR="0">
            <wp:extent cx="5041900" cy="2273300"/>
            <wp:effectExtent l="19050" t="0" r="6350" b="0"/>
            <wp:docPr id="2" name="图片 2" descr="http://32.0.22.4/resources/photo/1381830395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2.0.22.4/resources/photo/1381830395703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E8A" w:rsidRDefault="00291E8A" w:rsidP="00291E8A">
      <w:pPr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   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苏北及沿海地区能耗增速较高。从地区来看，苏北地区能耗增速高于苏南、苏中地区，但低于沿海三市，仍保持较高的增长速度。1~9月，苏南、苏中、苏北地区综合能耗同比分别增长3.59%、3.53%、8.02%，比1~6</w:t>
      </w:r>
      <w:proofErr w:type="gramStart"/>
      <w:r>
        <w:rPr>
          <w:rFonts w:ascii="宋体" w:hAnsi="宋体" w:hint="eastAsia"/>
        </w:rPr>
        <w:t>月分</w:t>
      </w:r>
      <w:proofErr w:type="gramEnd"/>
      <w:r>
        <w:rPr>
          <w:rFonts w:ascii="宋体" w:hAnsi="宋体" w:hint="eastAsia"/>
        </w:rPr>
        <w:t>别上升2.19、2.99和2.8个百分点；沿海三市综合能耗增速为10.61%，比1~6月上升2.5个百分点。其中，苏南、苏中地区综合能耗增速低于全省平均水平0.51和0.57个百分点，苏北地区综合能耗增速超出全省平均水平3.62个百分点，沿海三市综合能耗增速超出全省平均水平6.21个百分点。另外，受一批钢铁、纺织、化工等高耗能项目逐步投产影响，盐城1~9月综合能耗增速为22.8%，超出全省平均水平18.4个百分点。</w:t>
      </w:r>
    </w:p>
    <w:p w:rsidR="00291E8A" w:rsidRDefault="00291E8A" w:rsidP="00291E8A">
      <w:pPr>
        <w:spacing w:line="360" w:lineRule="auto"/>
        <w:ind w:firstLineChars="196" w:firstLine="413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 xml:space="preserve">（三）煤炭市场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煤炭生产总体平稳。1~9月，省内原煤产量约为1700万吨，同比基本持平，保持平稳的生产态势；从省外煤炭市场来看，环渤海地区主要煤炭发运港口的煤炭库存与同期基本持平。日前，秦皇岛港存煤在620万吨上下浮动。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煤炭价格低位调整。受国内经济下行压力、各煤炭产地产能稳步释放、进口煤炭大幅增长、火电利用小时数下降等影响，煤炭市场仍处于供大于求局面，煤炭价格在一段时期内持续低位调整，如图2所示。</w:t>
      </w:r>
    </w:p>
    <w:p w:rsidR="00291E8A" w:rsidRDefault="00291E8A" w:rsidP="00291E8A">
      <w:pPr>
        <w:ind w:firstLineChars="200" w:firstLine="420"/>
        <w:rPr>
          <w:rFonts w:ascii="宋体" w:hAnsi="宋体" w:hint="eastAsia"/>
        </w:rPr>
      </w:pPr>
    </w:p>
    <w:p w:rsidR="00291E8A" w:rsidRDefault="00291E8A" w:rsidP="00291E8A">
      <w:pPr>
        <w:ind w:firstLineChars="200" w:firstLine="420"/>
        <w:rPr>
          <w:rFonts w:ascii="宋体" w:hAnsi="宋体" w:hint="eastAsia"/>
        </w:rPr>
      </w:pPr>
      <w:r>
        <w:rPr>
          <w:rFonts w:ascii="宋体" w:hAnsi="宋体"/>
          <w:noProof/>
        </w:rPr>
        <w:lastRenderedPageBreak/>
        <w:drawing>
          <wp:inline distT="0" distB="0" distL="0" distR="0">
            <wp:extent cx="5041900" cy="2197100"/>
            <wp:effectExtent l="19050" t="0" r="6350" b="0"/>
            <wp:docPr id="3" name="图片 3" descr="http://32.0.22.4/resources/photo/13818304356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2.0.22.4/resources/photo/1381830435625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E8A" w:rsidRDefault="00291E8A" w:rsidP="00291E8A">
      <w:pPr>
        <w:spacing w:line="360" w:lineRule="auto"/>
        <w:ind w:firstLineChars="200" w:firstLine="420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图2：2012年4月以来“秦皇岛5500大卡动力煤指导价”趋势</w:t>
      </w:r>
    </w:p>
    <w:p w:rsidR="00291E8A" w:rsidRDefault="00291E8A" w:rsidP="00291E8A">
      <w:pPr>
        <w:spacing w:line="360" w:lineRule="auto"/>
        <w:ind w:firstLineChars="200" w:firstLine="420"/>
        <w:rPr>
          <w:rFonts w:ascii="宋体" w:hAnsi="宋体" w:hint="eastAsia"/>
        </w:rPr>
      </w:pP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燃煤电厂库存平稳。截至目前，全省39家主力大型燃煤</w:t>
      </w:r>
      <w:proofErr w:type="gramStart"/>
      <w:r>
        <w:rPr>
          <w:rFonts w:ascii="宋体" w:hAnsi="宋体" w:hint="eastAsia"/>
        </w:rPr>
        <w:t>电厂电</w:t>
      </w:r>
      <w:proofErr w:type="gramEnd"/>
      <w:r>
        <w:rPr>
          <w:rFonts w:ascii="宋体" w:hAnsi="宋体" w:hint="eastAsia"/>
        </w:rPr>
        <w:t>煤库存量约606万吨，按照近期日发电用煤约36万吨计算，</w:t>
      </w:r>
      <w:proofErr w:type="gramStart"/>
      <w:r>
        <w:rPr>
          <w:rFonts w:ascii="宋体" w:hAnsi="宋体" w:hint="eastAsia"/>
        </w:rPr>
        <w:t>全省电</w:t>
      </w:r>
      <w:proofErr w:type="gramEnd"/>
      <w:r>
        <w:rPr>
          <w:rFonts w:ascii="宋体" w:hAnsi="宋体" w:hint="eastAsia"/>
        </w:rPr>
        <w:t xml:space="preserve">煤库存约17天，高于15天的电煤库存常规要求。从各厂情况看，库存情况良好，除华润铜山和华电望亭电厂外均高于7天以上。 </w:t>
      </w:r>
    </w:p>
    <w:p w:rsidR="00291E8A" w:rsidRDefault="00291E8A" w:rsidP="00291E8A">
      <w:pPr>
        <w:spacing w:line="360" w:lineRule="auto"/>
        <w:ind w:firstLineChars="200" w:firstLine="422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 xml:space="preserve">（四）电力市场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电力投资稳步增长。1~9月，全省完成电力固定资产投资387.35亿元，比1~6月增加100.33亿元。其中，电源固定资产投资145.39亿元、电网投资241.96亿元。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供应能力稳步提高。1~9月，全省装机8153.86万千瓦（含应急机组180万千瓦），其中统调电厂7396.81万千瓦、非统调电厂757.04万千瓦；新投产机组487.54万千瓦；发电量3275.35亿千瓦时，同比增长5.70%；发电利用小时4162小时，同比下降47小时；投产110~500千伏线路2485.44公里、变电容量1399.90万千伏安。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装机结构不断优化。截至9月底，全省煤电机组占总装机的81.00%，比2012年末下降1.79个百分点；天然气发电机组占总装机的8.18%，比2012年末提高1.43个百分点，如图3所示。</w:t>
      </w:r>
    </w:p>
    <w:p w:rsidR="00291E8A" w:rsidRDefault="00291E8A" w:rsidP="00291E8A">
      <w:pPr>
        <w:spacing w:line="360" w:lineRule="auto"/>
        <w:ind w:firstLineChars="200" w:firstLine="420"/>
        <w:rPr>
          <w:rFonts w:ascii="宋体" w:hAnsi="宋体" w:hint="eastAsia"/>
        </w:rPr>
      </w:pPr>
    </w:p>
    <w:p w:rsidR="00291E8A" w:rsidRDefault="00291E8A" w:rsidP="00291E8A">
      <w:pPr>
        <w:ind w:firstLineChars="200" w:firstLine="420"/>
        <w:rPr>
          <w:rFonts w:ascii="宋体" w:hAnsi="宋体" w:hint="eastAsia"/>
        </w:rPr>
      </w:pPr>
      <w:r>
        <w:rPr>
          <w:rFonts w:ascii="宋体" w:hAnsi="宋体"/>
          <w:noProof/>
        </w:rPr>
        <w:drawing>
          <wp:inline distT="0" distB="0" distL="0" distR="0">
            <wp:extent cx="4432300" cy="2425700"/>
            <wp:effectExtent l="19050" t="0" r="6350" b="0"/>
            <wp:docPr id="4" name="图片 4" descr="http://32.0.22.4/resources/photo/13818304730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2.0.22.4/resources/photo/1381830473031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242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E8A" w:rsidRDefault="00291E8A" w:rsidP="00291E8A">
      <w:pPr>
        <w:spacing w:line="360" w:lineRule="auto"/>
        <w:ind w:firstLineChars="200" w:firstLine="420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>图3：截至2013年9月底全省电源装机分布结构</w:t>
      </w:r>
    </w:p>
    <w:p w:rsidR="00291E8A" w:rsidRDefault="00291E8A" w:rsidP="00291E8A">
      <w:pPr>
        <w:spacing w:line="360" w:lineRule="auto"/>
        <w:ind w:firstLineChars="200" w:firstLine="420"/>
        <w:rPr>
          <w:rFonts w:ascii="宋体" w:hAnsi="宋体" w:hint="eastAsia"/>
        </w:rPr>
      </w:pP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全社会用电需求持续增长。9月份，全社会用电量412.46亿千瓦时，同比增长12.42%；当月统调用</w:t>
      </w:r>
      <w:proofErr w:type="gramStart"/>
      <w:r>
        <w:rPr>
          <w:rFonts w:ascii="宋体" w:hAnsi="宋体" w:hint="eastAsia"/>
        </w:rPr>
        <w:t>电最高</w:t>
      </w:r>
      <w:proofErr w:type="gramEnd"/>
      <w:r>
        <w:rPr>
          <w:rFonts w:ascii="宋体" w:hAnsi="宋体" w:hint="eastAsia"/>
        </w:rPr>
        <w:t>负荷6141.6万千瓦，同比增长12.27%。1~9月，全社会用电量3707.21亿千瓦时，同比增长8.06%；统调最高负荷7738.2万千瓦，同比增长12.86%；统调用电平均日负荷率91.06%，同比上升0.45个百分点，如图4所示。</w:t>
      </w:r>
    </w:p>
    <w:p w:rsidR="00291E8A" w:rsidRDefault="00291E8A" w:rsidP="00291E8A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hint="eastAsia"/>
        </w:rPr>
        <w:pict>
          <v:rect id="_x0000_s1027" style="position:absolute;left:0;text-align:left;margin-left:12.6pt;margin-top:29.4pt;width:387pt;height:187.2pt;z-index:251661312" stroked="f">
            <v:fill r:id="rId12" o:title="1381830510656" recolor="t" rotate="t" type="frame"/>
            <w10:wrap type="square"/>
          </v:rect>
        </w:pict>
      </w:r>
    </w:p>
    <w:p w:rsidR="00291E8A" w:rsidRDefault="00291E8A" w:rsidP="00291E8A">
      <w:pPr>
        <w:spacing w:line="360" w:lineRule="auto"/>
        <w:ind w:firstLineChars="200" w:firstLine="420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图4：2012年以来全社会当季用电量及累计增速</w:t>
      </w:r>
    </w:p>
    <w:p w:rsidR="00291E8A" w:rsidRDefault="00291E8A" w:rsidP="00291E8A">
      <w:pPr>
        <w:spacing w:line="360" w:lineRule="auto"/>
        <w:ind w:firstLineChars="200" w:firstLine="420"/>
        <w:rPr>
          <w:rFonts w:ascii="宋体" w:hAnsi="宋体" w:hint="eastAsia"/>
        </w:rPr>
      </w:pP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分产业看，1~9月，第一、二、三产业用电量分别为32.77、2847.09、402.75亿千瓦时，同比分别增长15.51%、6.17%、13.26%，其中工业2809.50亿千瓦时，同比增长6.04%；城乡居民用电量424.61亿千瓦时，同比增长16.26%，其中城镇增长14.31%，乡村增长18.22%，如图5所示。第一产、二产、三产和城乡居民用电分别占全社会用电量的0.88%、76.80%、10.86%和11.45%。其中，二产</w:t>
      </w:r>
      <w:proofErr w:type="gramStart"/>
      <w:r>
        <w:rPr>
          <w:rFonts w:ascii="宋体" w:hAnsi="宋体" w:hint="eastAsia"/>
        </w:rPr>
        <w:t>占比较</w:t>
      </w:r>
      <w:proofErr w:type="gramEnd"/>
      <w:r>
        <w:rPr>
          <w:rFonts w:ascii="宋体" w:hAnsi="宋体" w:hint="eastAsia"/>
        </w:rPr>
        <w:t>2012年末（78.71%）下降了1.91个百分点。</w:t>
      </w:r>
    </w:p>
    <w:p w:rsidR="00291E8A" w:rsidRDefault="00291E8A" w:rsidP="00291E8A">
      <w:pPr>
        <w:spacing w:line="360" w:lineRule="auto"/>
        <w:ind w:firstLineChars="200" w:firstLine="420"/>
        <w:rPr>
          <w:rFonts w:ascii="宋体" w:hAnsi="宋体" w:hint="eastAsia"/>
        </w:rPr>
      </w:pPr>
    </w:p>
    <w:p w:rsidR="00291E8A" w:rsidRDefault="00291E8A" w:rsidP="00291E8A">
      <w:pPr>
        <w:ind w:firstLineChars="200" w:firstLine="420"/>
        <w:rPr>
          <w:rFonts w:ascii="宋体" w:hAnsi="宋体" w:hint="eastAsia"/>
        </w:rPr>
      </w:pPr>
      <w:r>
        <w:rPr>
          <w:rFonts w:ascii="宋体" w:hAnsi="宋体"/>
          <w:noProof/>
        </w:rPr>
        <w:lastRenderedPageBreak/>
        <w:drawing>
          <wp:inline distT="0" distB="0" distL="0" distR="0">
            <wp:extent cx="4927600" cy="2578100"/>
            <wp:effectExtent l="19050" t="0" r="6350" b="0"/>
            <wp:docPr id="5" name="图片 5" descr="http://32.0.22.4/resources/photo/13818305412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2.0.22.4/resources/photo/1381830541281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E8A" w:rsidRDefault="00291E8A" w:rsidP="00291E8A">
      <w:pPr>
        <w:spacing w:line="360" w:lineRule="auto"/>
        <w:ind w:firstLineChars="200" w:firstLine="420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图5：2012年以来第一、二、三产业同比增速</w:t>
      </w:r>
    </w:p>
    <w:p w:rsidR="00291E8A" w:rsidRDefault="00291E8A" w:rsidP="00291E8A">
      <w:pPr>
        <w:spacing w:line="360" w:lineRule="auto"/>
        <w:ind w:firstLineChars="200" w:firstLine="420"/>
        <w:rPr>
          <w:rFonts w:ascii="宋体" w:hAnsi="宋体" w:hint="eastAsia"/>
        </w:rPr>
      </w:pP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工业用电增速逐步回升。1~9月，工业用电量2809.5亿千瓦时，同比增长6.04%，但比1~8月的6.66%小幅回落0.62个百分点。其中，轻工业用电量685.19亿千瓦时，增长7.39%；重工业用电量2124.31亿千瓦时，增长5.62%。年内工业用电量增速逐季回升，1~3月、1~6月、1~9</w:t>
      </w:r>
      <w:proofErr w:type="gramStart"/>
      <w:r>
        <w:rPr>
          <w:rFonts w:ascii="宋体" w:hAnsi="宋体" w:hint="eastAsia"/>
        </w:rPr>
        <w:t>月分</w:t>
      </w:r>
      <w:proofErr w:type="gramEnd"/>
      <w:r>
        <w:rPr>
          <w:rFonts w:ascii="宋体" w:hAnsi="宋体" w:hint="eastAsia"/>
        </w:rPr>
        <w:t>别增长0.1%、3%、6.04%，如图6所示。</w:t>
      </w:r>
    </w:p>
    <w:p w:rsidR="00291E8A" w:rsidRDefault="00291E8A" w:rsidP="00291E8A">
      <w:pPr>
        <w:spacing w:line="360" w:lineRule="auto"/>
        <w:ind w:firstLineChars="200" w:firstLine="420"/>
        <w:jc w:val="center"/>
        <w:rPr>
          <w:rFonts w:ascii="宋体" w:hAnsi="宋体" w:hint="eastAsia"/>
        </w:rPr>
      </w:pPr>
    </w:p>
    <w:p w:rsidR="00291E8A" w:rsidRDefault="00291E8A" w:rsidP="00291E8A">
      <w:pPr>
        <w:spacing w:line="360" w:lineRule="auto"/>
        <w:ind w:firstLineChars="200" w:firstLine="420"/>
        <w:jc w:val="center"/>
        <w:rPr>
          <w:rFonts w:ascii="宋体" w:hAnsi="宋体" w:hint="eastAsia"/>
        </w:rPr>
      </w:pPr>
      <w:r>
        <w:rPr>
          <w:rFonts w:hint="eastAsia"/>
        </w:rPr>
        <w:pict>
          <v:rect id="_x0000_s1028" style="position:absolute;left:0;text-align:left;margin-left:3.6pt;margin-top:13.8pt;width:396pt;height:171.6pt;z-index:251662336" stroked="f">
            <v:fill r:id="rId15" o:title="1381830567421" recolor="t" rotate="t" type="frame"/>
            <w10:wrap type="square"/>
          </v:rect>
        </w:pict>
      </w:r>
      <w:r>
        <w:rPr>
          <w:rFonts w:ascii="宋体" w:hAnsi="宋体" w:hint="eastAsia"/>
        </w:rPr>
        <w:t>图6：2013年2月以来全社会累计工业用电量及累计增速</w:t>
      </w:r>
    </w:p>
    <w:p w:rsidR="00291E8A" w:rsidRDefault="00291E8A" w:rsidP="00291E8A">
      <w:pPr>
        <w:spacing w:line="360" w:lineRule="auto"/>
        <w:ind w:firstLineChars="200" w:firstLine="420"/>
        <w:rPr>
          <w:rFonts w:ascii="宋体" w:hAnsi="宋体" w:hint="eastAsia"/>
        </w:rPr>
      </w:pP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分行业看，1~9月，采矿业累计用电量21.75亿千瓦时，同比增长1.50%，比1~8月回落0.82个百分点；制造业累计用电量2307.06亿千瓦时，同比增长7.41%，比1~8月回落0.81个百分点；电力、燃气及水的生产和供应业累计用电量480.02亿千瓦时，同比增长0.14%，比1~8月上升0.12个百分点，如表2所示。由于8月份持续高温，工业空调负荷增长较快，9月份回归正常，加之工业下行压力较大，受出口工业不振，产能过剩影响，工业用电量环</w:t>
      </w:r>
      <w:r>
        <w:rPr>
          <w:rFonts w:ascii="宋体" w:hAnsi="宋体" w:hint="eastAsia"/>
        </w:rPr>
        <w:lastRenderedPageBreak/>
        <w:t>比下降较快。占工业用电量80%左右的制造业用电环比回落，是造成1~9月整个工业用电量增速环比回落的主要原因。在制造业中，交通运输、纺织、化工、金属制品和通用设备等五个行业用电量占制造业的58.5%，其增速比1~8</w:t>
      </w:r>
      <w:proofErr w:type="gramStart"/>
      <w:r>
        <w:rPr>
          <w:rFonts w:ascii="宋体" w:hAnsi="宋体" w:hint="eastAsia"/>
        </w:rPr>
        <w:t>月分</w:t>
      </w:r>
      <w:proofErr w:type="gramEnd"/>
      <w:r>
        <w:rPr>
          <w:rFonts w:ascii="宋体" w:hAnsi="宋体" w:hint="eastAsia"/>
        </w:rPr>
        <w:t xml:space="preserve">别回落0.37、2.20、1.78、0.99、0.98个百分点，是造成制造业用电量增速比1~8月回落的主要原因。 </w:t>
      </w:r>
    </w:p>
    <w:p w:rsidR="00291E8A" w:rsidRDefault="00291E8A" w:rsidP="00291E8A">
      <w:pPr>
        <w:spacing w:line="360" w:lineRule="auto"/>
        <w:ind w:firstLineChars="200" w:firstLine="420"/>
        <w:rPr>
          <w:rFonts w:ascii="宋体" w:hAnsi="宋体" w:hint="eastAsia"/>
        </w:rPr>
      </w:pPr>
    </w:p>
    <w:p w:rsidR="00291E8A" w:rsidRDefault="00291E8A" w:rsidP="00291E8A">
      <w:pPr>
        <w:spacing w:line="360" w:lineRule="auto"/>
        <w:ind w:firstLineChars="200" w:firstLine="420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表2：1~9月全省工业用电情况           单位：亿千瓦时、%、百分点</w:t>
      </w:r>
    </w:p>
    <w:p w:rsidR="00291E8A" w:rsidRDefault="00291E8A" w:rsidP="00291E8A">
      <w:pPr>
        <w:ind w:firstLineChars="200" w:firstLine="420"/>
        <w:rPr>
          <w:rFonts w:ascii="宋体" w:hAnsi="宋体" w:hint="eastAsia"/>
        </w:rPr>
      </w:pPr>
      <w:r>
        <w:rPr>
          <w:rFonts w:ascii="宋体" w:hAnsi="宋体"/>
          <w:noProof/>
        </w:rPr>
        <w:drawing>
          <wp:inline distT="0" distB="0" distL="0" distR="0">
            <wp:extent cx="5359400" cy="6858000"/>
            <wp:effectExtent l="19050" t="0" r="0" b="0"/>
            <wp:docPr id="6" name="图片 6" descr="http://32.0.22.4/resources/photo/13818305992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32.0.22.4/resources/photo/1381830599281.pn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E8A" w:rsidRDefault="00291E8A" w:rsidP="00291E8A">
      <w:pPr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   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>分地区看，“南稳北快”态势明显，苏南地区累计工业用电量同比增长5.36%，比全省平均水平低0.68个百分点，整体呈现稳中有进的增长态势，其中常州、南京、镇江工业用电量增速分别高于全省平均水平4.08、1.52和0.53个百分点，苏州和无锡分别低于全省水平1.28和3.86个百分点。苏中地区累计工业用电量同比增长5.27%，比全省平均水平低0.77个百分点，其中扬州累计工业用电量增长最快，增速为11.87%，高出平均水平5.83个百分点，泰州累计工业用电量增长最慢，增速为1.43%，低于平均水平4.61个百分点；苏北地区累计工业用电量同比增长10.85%，比全省平均水平高出4.81个百分点，保持较快的增长势头，其中盐城累计工业用电量增速27.78%，高出平均水平21.74个百分点，居全省第一，如表3所示。</w:t>
      </w:r>
    </w:p>
    <w:p w:rsidR="00291E8A" w:rsidRDefault="00291E8A" w:rsidP="00291E8A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291E8A" w:rsidRDefault="00291E8A" w:rsidP="00291E8A">
      <w:pPr>
        <w:spacing w:line="360" w:lineRule="auto"/>
        <w:ind w:firstLineChars="200" w:firstLine="420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表3：1~9月全省工业用电量分地区情况   单位：亿千瓦时、%、百分点</w:t>
      </w:r>
    </w:p>
    <w:p w:rsidR="00291E8A" w:rsidRDefault="00291E8A" w:rsidP="00291E8A">
      <w:pPr>
        <w:ind w:firstLineChars="200" w:firstLine="420"/>
        <w:rPr>
          <w:rFonts w:ascii="宋体" w:hAnsi="宋体" w:hint="eastAsia"/>
        </w:rPr>
      </w:pPr>
      <w:r>
        <w:rPr>
          <w:rFonts w:ascii="宋体" w:hAnsi="宋体"/>
          <w:noProof/>
        </w:rPr>
        <w:drawing>
          <wp:inline distT="0" distB="0" distL="0" distR="0">
            <wp:extent cx="5308600" cy="4381500"/>
            <wp:effectExtent l="19050" t="0" r="6350" b="0"/>
            <wp:docPr id="7" name="图片 7" descr="http://32.0.22.4/resources/photo/13818306256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2.0.22.4/resources/photo/1381830625625.png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E8A" w:rsidRDefault="00291E8A" w:rsidP="00291E8A">
      <w:pPr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   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另外，今年以来徐州累计工业用电量连续出现负增长，从一季度的-9.45%逐渐回升至三季度的-0.8%；无锡、泰州累计工业用电量已转跌为升，分别从一季度的-3.52%和-6.09%上升到三季度的2.18%和1.43%。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周边省市看，1~9月，全省全社会用电量和工业用电量高于周边地区，规模均居全国第一，比广东分别高出80.6亿千瓦时、408.0亿千瓦时；全社会用电量增速高于除安徽外的其他周边省市，较广东高出4.4个百分点；工业用电量增速高于除安徽、福建、山东外的其</w:t>
      </w:r>
      <w:r>
        <w:rPr>
          <w:rFonts w:ascii="宋体" w:hAnsi="宋体" w:hint="eastAsia"/>
        </w:rPr>
        <w:lastRenderedPageBreak/>
        <w:t xml:space="preserve">他周边省市，较广东高出2.6%，表4是1~9月份相关省市用电量情况。总体来看，我省及周边省市的累计全社会及工业用电量增长情况均好于上半年。 </w:t>
      </w:r>
    </w:p>
    <w:p w:rsidR="00291E8A" w:rsidRDefault="00291E8A" w:rsidP="00291E8A">
      <w:pPr>
        <w:spacing w:line="360" w:lineRule="auto"/>
        <w:ind w:firstLineChars="200" w:firstLine="420"/>
        <w:rPr>
          <w:rFonts w:ascii="宋体" w:hAnsi="宋体" w:hint="eastAsia"/>
        </w:rPr>
      </w:pPr>
    </w:p>
    <w:p w:rsidR="00291E8A" w:rsidRDefault="00291E8A" w:rsidP="00291E8A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表4：1~9月份周边省市用电量情况           单位：亿千瓦时，%</w:t>
      </w:r>
    </w:p>
    <w:p w:rsidR="00291E8A" w:rsidRDefault="00291E8A" w:rsidP="00291E8A">
      <w:pPr>
        <w:ind w:firstLineChars="200" w:firstLine="420"/>
        <w:rPr>
          <w:rFonts w:ascii="宋体" w:hAnsi="宋体" w:hint="eastAsia"/>
        </w:rPr>
      </w:pPr>
      <w:r>
        <w:rPr>
          <w:rFonts w:ascii="宋体" w:hAnsi="宋体"/>
          <w:noProof/>
        </w:rPr>
        <w:drawing>
          <wp:inline distT="0" distB="0" distL="0" distR="0">
            <wp:extent cx="5346700" cy="2197100"/>
            <wp:effectExtent l="19050" t="0" r="6350" b="0"/>
            <wp:docPr id="8" name="图片 8" descr="http://32.0.22.4/resources/photo/13818306568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32.0.22.4/resources/photo/1381830656890.png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E8A" w:rsidRDefault="00291E8A" w:rsidP="00291E8A">
      <w:pPr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电力供需基本平稳。1~9月，除局部时段和局部地区执行有序用电外，全省可用电力资源基本能够满足全省用电需求。今年1月初，受大范围降温和经济回暖影响，全省用电负荷大幅攀升，同时计划检修机组和临时捡球机组台数较多，造成全省部分时段电力供应存在缺口，最高实际错峰达326万千瓦（1月4日）。8月上旬，受持续高温天气影响，全省最高用电负荷和日用电量再创新高，全省统调最高负荷7775.6万千瓦（8月6日），比去年同期增加1288万千瓦，同比增长19.86%；全社会用电负荷达8190万千瓦，比去年累计最高负荷增加959万千瓦，同比增长13.3%。受电力资源限制，全省局部时段早峰、</w:t>
      </w:r>
      <w:proofErr w:type="gramStart"/>
      <w:r>
        <w:rPr>
          <w:rFonts w:ascii="宋体" w:hAnsi="宋体" w:hint="eastAsia"/>
        </w:rPr>
        <w:t>腰荷和晚峰执行</w:t>
      </w:r>
      <w:proofErr w:type="gramEnd"/>
      <w:r>
        <w:rPr>
          <w:rFonts w:ascii="宋体" w:hAnsi="宋体" w:hint="eastAsia"/>
        </w:rPr>
        <w:t>有序用电，最</w:t>
      </w:r>
      <w:proofErr w:type="gramStart"/>
      <w:r>
        <w:rPr>
          <w:rFonts w:ascii="宋体" w:hAnsi="宋体" w:hint="eastAsia"/>
        </w:rPr>
        <w:t>大错峰达728万千瓦</w:t>
      </w:r>
      <w:proofErr w:type="gramEnd"/>
      <w:r>
        <w:rPr>
          <w:rFonts w:ascii="宋体" w:hAnsi="宋体" w:hint="eastAsia"/>
        </w:rPr>
        <w:t>（8月9日）。全省及时启动有序用电应急预案，有效保障了电网的安全运行和电力的有序供应。</w:t>
      </w:r>
    </w:p>
    <w:p w:rsidR="00291E8A" w:rsidRDefault="00291E8A" w:rsidP="00291E8A">
      <w:pPr>
        <w:spacing w:line="360" w:lineRule="auto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二、四季度煤炭、电力供需形势预测</w:t>
      </w:r>
    </w:p>
    <w:p w:rsidR="00291E8A" w:rsidRDefault="00291E8A" w:rsidP="00291E8A">
      <w:pPr>
        <w:spacing w:line="360" w:lineRule="auto"/>
        <w:ind w:firstLineChars="200" w:firstLine="422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 xml:space="preserve">（一）经济形势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当前，世界经济温和复苏，国内经济趋稳向好，省内经济稳中有进。一方面，虽然全球经济处于深度调整期，面临基础不稳、动力不足、速度不均等问题，但欧洲经济初步好转，美日等发达国家经济温和回暖，总体来看世界经济有复苏迹象。一方面，国内市场供求有所好转，8月份工业生产者出厂价格指数（PPI）为-1.6%，尽管仍在负增长区，</w:t>
      </w:r>
      <w:proofErr w:type="gramStart"/>
      <w:r>
        <w:rPr>
          <w:rFonts w:ascii="宋体" w:hAnsi="宋体" w:hint="eastAsia"/>
        </w:rPr>
        <w:t>但环比</w:t>
      </w:r>
      <w:proofErr w:type="gramEnd"/>
      <w:r>
        <w:rPr>
          <w:rFonts w:ascii="宋体" w:hAnsi="宋体" w:hint="eastAsia"/>
        </w:rPr>
        <w:t xml:space="preserve">上涨0.1个百分点，同比指数降幅比7月收窄0.7个百分点；国内主要经济指标有所回升，8月规模以上工业增加值、发电量、用电量、铁路货运量增长10.4%、13.4%、12%、8.1%，比7月上升了0.7、5.3、4、4个百分点，对外出口增长7.2%，连续两个月回升；PMI发展态势趋好，9月官方、汇丰PMI指数分别为51.1、50.2，比8月份分别回升0.1、0.1百分点，表明当前经济趋稳基础正在形成。另一方面，前三季度全省经济平稳运行，工业生产继续回升，经济增长的内生动力和协调性较好，转型升级步伐有所加快，总体呈现“稳中有进”的特点。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从全省四季度及全年经济发展的基础来看，虽然经济运行的不稳定性、不确定性增加，</w:t>
      </w:r>
      <w:r>
        <w:rPr>
          <w:rFonts w:ascii="宋体" w:hAnsi="宋体" w:hint="eastAsia"/>
        </w:rPr>
        <w:lastRenderedPageBreak/>
        <w:t>增长动力有所减弱，存在部分行业产能过剩、外部需求低迷不振、消费需求总体不旺、企业经营困难增加等问题，经济下行压力有所增加，但平稳运行的趋势有望延续。一是经济发展基本面依然良好，一方面我省正处于工业化、城镇化加速推进期，科技创新、市场拓宽、消费升级和政策变化蕴藏众多机遇；另一方面，前三季度一些主要数据如工业用电量、投资、进出口等指标总体保持平稳略升的发展态势，宏观经济综合景气指数继续保持上升态势，经济企稳回升基础进一步巩固。二是外部总体环境依然向好，一方面国际贸易整体情况有所好转，波罗的海干散货运指数BDI继8月初触底反弹后，整体保持回升态势；另一方面，国家密集出台加快发展节能环保产业、促进信息消费、暂免征收部分小</w:t>
      </w:r>
      <w:proofErr w:type="gramStart"/>
      <w:r>
        <w:rPr>
          <w:rFonts w:ascii="宋体" w:hAnsi="宋体" w:hint="eastAsia"/>
        </w:rPr>
        <w:t>微企业</w:t>
      </w:r>
      <w:proofErr w:type="gramEnd"/>
      <w:r>
        <w:rPr>
          <w:rFonts w:ascii="宋体" w:hAnsi="宋体" w:hint="eastAsia"/>
        </w:rPr>
        <w:t xml:space="preserve">增值税和营业税、促进贸易便利化、加快中西部和贫困地区铁路建设、加强城市基础设施建设、加快发展养老服务业、促进健康服务业发展等一系列政策措施，释放了提振经济的明确信号，明显增强了市场信心；省委、省政府多项稳增长、调结构、惠民生政策措施力度加大，如省政府日前发出《关于促进外贸稳定增长调结构的意见》，就加大国际市场开拓力度、加强外贸综合服务体系建设、探索发展新型贸易方式、培育国际知名品牌、积极扩大进口、加强金融支持等方面出台了19项举措，力促我省外贸稳定健康发展。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综上，预计我省四季度及全年经济仍将保持“总体平稳、稳中有进”发展态势。  </w:t>
      </w:r>
    </w:p>
    <w:p w:rsidR="00291E8A" w:rsidRDefault="00291E8A" w:rsidP="00291E8A">
      <w:pPr>
        <w:spacing w:line="360" w:lineRule="auto"/>
        <w:ind w:firstLineChars="200" w:firstLine="422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 xml:space="preserve">（二）煤炭市场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目前，国内煤炭价格仍处于低位调整期，煤炭市场库存总体平稳。考虑到经济下行压力始终不减，电力需求增长乏力，港口及电厂煤炭库存持续高位运行，供大于求仍将持续较长的时间。预计2013年四季度，煤炭市场仍将处于低位调整阶段，煤炭价格小幅波动，煤炭市场供需总体平稳。 </w:t>
      </w:r>
    </w:p>
    <w:p w:rsidR="00291E8A" w:rsidRDefault="00291E8A" w:rsidP="00291E8A">
      <w:pPr>
        <w:spacing w:line="360" w:lineRule="auto"/>
        <w:ind w:firstLineChars="200" w:firstLine="422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 xml:space="preserve">（三）电力市场 </w:t>
      </w:r>
    </w:p>
    <w:p w:rsidR="00291E8A" w:rsidRDefault="00291E8A" w:rsidP="00291E8A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1、负荷及用电量预测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通过对2013年以来经济走势以及对四季度经济形势的判断，根据近年来全社会用电及2013年业扩报装情况，预计10月份全省统调用电量350亿千瓦时，同比增长7.01％；11月份全省统调用电量365亿千瓦时，同比增长7.62％；12月份全省统调用电量415亿千瓦时，同比增长7.42％。 根据全省电网近年来冬季负荷增长情况，结合全社会用电负荷结构和居民冬季空调负荷的变化趋势，预计2013年冬季，全社会最高用电负荷7050万千瓦，同比增长6.21%。 </w:t>
      </w:r>
    </w:p>
    <w:p w:rsidR="00291E8A" w:rsidRDefault="00291E8A" w:rsidP="00291E8A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2、发电能力分析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根据目前机组投产进度，至2013年年</w:t>
      </w:r>
      <w:proofErr w:type="gramStart"/>
      <w:r>
        <w:rPr>
          <w:rFonts w:ascii="宋体" w:hAnsi="宋体" w:hint="eastAsia"/>
        </w:rPr>
        <w:t>底全省</w:t>
      </w:r>
      <w:proofErr w:type="gramEnd"/>
      <w:r>
        <w:rPr>
          <w:rFonts w:ascii="宋体" w:hAnsi="宋体" w:hint="eastAsia"/>
        </w:rPr>
        <w:t>装机容量将达到8353万千瓦（含应急机组180万千瓦）。四季度，全省区外</w:t>
      </w:r>
      <w:proofErr w:type="gramStart"/>
      <w:r>
        <w:rPr>
          <w:rFonts w:ascii="宋体" w:hAnsi="宋体" w:hint="eastAsia"/>
        </w:rPr>
        <w:t>最大受</w:t>
      </w:r>
      <w:proofErr w:type="gramEnd"/>
      <w:r>
        <w:rPr>
          <w:rFonts w:ascii="宋体" w:hAnsi="宋体" w:hint="eastAsia"/>
        </w:rPr>
        <w:t>电700万千瓦左右，10~12月份分月受</w:t>
      </w:r>
      <w:proofErr w:type="gramStart"/>
      <w:r>
        <w:rPr>
          <w:rFonts w:ascii="宋体" w:hAnsi="宋体" w:hint="eastAsia"/>
        </w:rPr>
        <w:t>电计划</w:t>
      </w:r>
      <w:proofErr w:type="gramEnd"/>
      <w:r>
        <w:rPr>
          <w:rFonts w:ascii="宋体" w:hAnsi="宋体" w:hint="eastAsia"/>
        </w:rPr>
        <w:t>及构成如下表所示。</w:t>
      </w:r>
    </w:p>
    <w:p w:rsidR="00291E8A" w:rsidRDefault="00291E8A" w:rsidP="00291E8A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  </w:t>
      </w:r>
    </w:p>
    <w:p w:rsidR="00291E8A" w:rsidRDefault="00291E8A" w:rsidP="00291E8A">
      <w:pPr>
        <w:spacing w:line="360" w:lineRule="auto"/>
        <w:ind w:firstLineChars="200" w:firstLine="420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表5：四季度区外受电情况                         单位：</w:t>
      </w:r>
      <w:proofErr w:type="gramStart"/>
      <w:r>
        <w:rPr>
          <w:rFonts w:ascii="宋体" w:hAnsi="宋体" w:hint="eastAsia"/>
        </w:rPr>
        <w:t>万千瓦</w:t>
      </w:r>
      <w:proofErr w:type="gramEnd"/>
    </w:p>
    <w:p w:rsidR="00291E8A" w:rsidRDefault="00291E8A" w:rsidP="00291E8A">
      <w:pPr>
        <w:ind w:firstLineChars="200" w:firstLine="420"/>
        <w:rPr>
          <w:rFonts w:ascii="宋体" w:hAnsi="宋体" w:hint="eastAsia"/>
        </w:rPr>
      </w:pPr>
      <w:r>
        <w:rPr>
          <w:rFonts w:ascii="宋体" w:hAnsi="宋体"/>
          <w:noProof/>
        </w:rPr>
        <w:lastRenderedPageBreak/>
        <w:drawing>
          <wp:inline distT="0" distB="0" distL="0" distR="0">
            <wp:extent cx="5397500" cy="3175000"/>
            <wp:effectExtent l="19050" t="0" r="0" b="0"/>
            <wp:docPr id="9" name="图片 9" descr="http://32.0.22.4/resources/photo/13818307157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32.0.22.4/resources/photo/1381830715734.png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17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综合考虑受阻容量、区外来电以及160万千瓦备用容量等因素，实际最大可可用电力约7048.6万千瓦，详见表6。</w:t>
      </w:r>
    </w:p>
    <w:p w:rsidR="00291E8A" w:rsidRDefault="00291E8A" w:rsidP="00291E8A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291E8A" w:rsidRDefault="00291E8A" w:rsidP="00291E8A">
      <w:pPr>
        <w:spacing w:line="360" w:lineRule="auto"/>
        <w:ind w:firstLineChars="200" w:firstLine="420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表6  2013年四季度全省电力平衡情况               单位：</w:t>
      </w:r>
      <w:proofErr w:type="gramStart"/>
      <w:r>
        <w:rPr>
          <w:rFonts w:ascii="宋体" w:hAnsi="宋体" w:hint="eastAsia"/>
        </w:rPr>
        <w:t>万千瓦</w:t>
      </w:r>
      <w:proofErr w:type="gramEnd"/>
    </w:p>
    <w:p w:rsidR="00291E8A" w:rsidRDefault="00291E8A" w:rsidP="00291E8A">
      <w:pPr>
        <w:ind w:firstLineChars="200" w:firstLine="420"/>
        <w:rPr>
          <w:rFonts w:ascii="宋体" w:hAnsi="宋体" w:hint="eastAsia"/>
        </w:rPr>
      </w:pPr>
      <w:r>
        <w:rPr>
          <w:rFonts w:ascii="宋体" w:hAnsi="宋体"/>
          <w:noProof/>
        </w:rPr>
        <w:lastRenderedPageBreak/>
        <w:drawing>
          <wp:inline distT="0" distB="0" distL="0" distR="0">
            <wp:extent cx="5473700" cy="4813300"/>
            <wp:effectExtent l="19050" t="0" r="0" b="0"/>
            <wp:docPr id="10" name="图片 10" descr="http://32.0.22.4/resources/photo/13818309325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32.0.22.4/resources/photo/1381830932531.png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481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</w:rPr>
        <w:t xml:space="preserve">  </w:t>
      </w:r>
    </w:p>
    <w:p w:rsidR="00291E8A" w:rsidRDefault="00291E8A" w:rsidP="00291E8A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3、电力平衡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全省最大可可用电力约7050万千瓦，相比全社会预计最大负荷7050万千瓦，基本平衡；考虑180万千瓦应急机组（利港120万千瓦、射阳港60万千瓦）参与顶峰，10月、11月、12月电力盈余分别为584.0、473.2、178.6万千瓦。</w:t>
      </w:r>
    </w:p>
    <w:p w:rsidR="00291E8A" w:rsidRDefault="00291E8A" w:rsidP="00291E8A">
      <w:pPr>
        <w:spacing w:line="360" w:lineRule="auto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三、相关建议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一是加快产业结构调整。近年来，在省委、省政府的正确领导下，我省三产比例进一步优化，工业用电量占全社会用电量的比重稳步下降，但全省产业结构偏重，工业尤其重工业</w:t>
      </w:r>
      <w:proofErr w:type="gramStart"/>
      <w:r>
        <w:rPr>
          <w:rFonts w:ascii="宋体" w:hAnsi="宋体" w:hint="eastAsia"/>
        </w:rPr>
        <w:t>占比较</w:t>
      </w:r>
      <w:proofErr w:type="gramEnd"/>
      <w:r>
        <w:rPr>
          <w:rFonts w:ascii="宋体" w:hAnsi="宋体" w:hint="eastAsia"/>
        </w:rPr>
        <w:t xml:space="preserve">大。当前，我省经济发展依然面临较多的不确定因素，各地“稳增长”压力较大，给产业结构调整带来较大难度。全省要狠抓落实，按照实际情况，加快产业结构调整，优化产业结构布局，严格控制高耗能行业规模，按照能源消费总量控制的要求，调整产业结构，逐步缩小高耗能产业在经济结构中的比重。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二是严格控制能耗增长。为进一步提高全省经济运行质量、优化全省产业结构布局、提高能源资源利用率，促进苏南、苏中、苏北区域的协调发展，加快全省基本实现现代化的建设步伐，应严格控制各行业，特别是高耗能行业能耗增长，大力发展高技术和战略性新兴产业，提高单位能源的产出。建立反映区域经济发展阶段及产业结构布局等因素的能源消费考</w:t>
      </w:r>
      <w:r>
        <w:rPr>
          <w:rFonts w:ascii="宋体" w:hAnsi="宋体" w:hint="eastAsia"/>
        </w:rPr>
        <w:lastRenderedPageBreak/>
        <w:t xml:space="preserve">核和预警机制，严格控制地区综合能耗，加大高污染行业调整力度，按照大气污染防治计划的具体要求，优化产业布局，合理安排全省钢铁、水泥、化工、电力等行业区域布局。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三是加强电网安全保障。为确保电源项目安全可靠运行，一批机组需要在四季度进行计划检修，规模达1300万千瓦。一方面要密切跟踪电力供需平衡情况，将电力需求</w:t>
      </w:r>
      <w:proofErr w:type="gramStart"/>
      <w:r>
        <w:rPr>
          <w:rFonts w:ascii="宋体" w:hAnsi="宋体" w:hint="eastAsia"/>
        </w:rPr>
        <w:t>侧管理</w:t>
      </w:r>
      <w:proofErr w:type="gramEnd"/>
      <w:r>
        <w:rPr>
          <w:rFonts w:ascii="宋体" w:hAnsi="宋体" w:hint="eastAsia"/>
        </w:rPr>
        <w:t xml:space="preserve">工作常态化，提前落实错峰及应急容量，保障电网安全稳定运行。另一方面要督促各发电企业充分挖掘发电能力，提高机组管理水平，确保机组安全、稳定运行，有效保障电力供应能力。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四是强化资源组织调运。一是着力抓好天然气供应，积极争取中石化、中石油增加对我省的供应计划，切实发挥调峰机组“双调峰”作用。二是在确保年度区外购</w:t>
      </w:r>
      <w:proofErr w:type="gramStart"/>
      <w:r>
        <w:rPr>
          <w:rFonts w:ascii="宋体" w:hAnsi="宋体" w:hint="eastAsia"/>
        </w:rPr>
        <w:t>电计划</w:t>
      </w:r>
      <w:proofErr w:type="gramEnd"/>
      <w:r>
        <w:rPr>
          <w:rFonts w:ascii="宋体" w:hAnsi="宋体" w:hint="eastAsia"/>
        </w:rPr>
        <w:t xml:space="preserve">有效落实的同时，充分挖掘省外电力市场，尽最大努力在缺电时争取短期实时电力交易。三是建立多元、稳定、丰富的煤炭供给资源，组织各发电企业广开资源渠道，强化运力保障，提高燃煤库存。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五是加快项目建设管理。加强电力基础设施项目的全过程管理，积极争取国家支持，尽早核准一批材料齐备的“上大压小”项目。一是加快上报项目催批。积极向上争取，尽早核准利港、射阳港、靖江等一批材料齐备的燃煤电厂新扩建项目。二是有序推进项目建设。加快推进</w:t>
      </w:r>
      <w:proofErr w:type="gramStart"/>
      <w:r>
        <w:rPr>
          <w:rFonts w:ascii="宋体" w:hAnsi="宋体" w:hint="eastAsia"/>
        </w:rPr>
        <w:t>中电投常熟</w:t>
      </w:r>
      <w:proofErr w:type="gramEnd"/>
      <w:r>
        <w:rPr>
          <w:rFonts w:ascii="宋体" w:hAnsi="宋体" w:hint="eastAsia"/>
        </w:rPr>
        <w:t>和南通电厂等在建燃煤发电项目以及华能苏州、大唐姜堰和国信宜兴等燃气热电联产项目建设。三是加快</w:t>
      </w:r>
      <w:proofErr w:type="gramStart"/>
      <w:r>
        <w:rPr>
          <w:rFonts w:ascii="宋体" w:hAnsi="宋体" w:hint="eastAsia"/>
        </w:rPr>
        <w:t>推进国</w:t>
      </w:r>
      <w:proofErr w:type="gramEnd"/>
      <w:r>
        <w:rPr>
          <w:rFonts w:ascii="宋体" w:hAnsi="宋体" w:hint="eastAsia"/>
        </w:rPr>
        <w:t xml:space="preserve">信新海、国电泰州、沙洲电厂等一批项目前期工作，为满足经济回升后的电力需求提供支撑。 </w:t>
      </w:r>
    </w:p>
    <w:p w:rsidR="00291E8A" w:rsidRDefault="00291E8A" w:rsidP="00291E8A">
      <w:pPr>
        <w:spacing w:line="360" w:lineRule="exact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六是强化研究推进改革。深入开展天然气发电价格形成和疏导机制、大用户直购电、可再生能源发展等课题研究，按照国家的统一部署，以国家《关于当前开展电力用户与发电企业直接交易有关事项的通知》、《关于调整可再生能源电价附加标准与环保电价有关事项的通知》为契机，从我省实际情况出发，积极探索电力改革，建立体现生态价值和供需变化的市场化电价体系，进一步促进产业结构转型、生态文明建设，为初步实现现代化打下坚实的基础。</w:t>
      </w:r>
    </w:p>
    <w:p w:rsidR="00291E8A" w:rsidRDefault="00291E8A" w:rsidP="00291E8A">
      <w:pPr>
        <w:ind w:firstLineChars="2600" w:firstLine="5460"/>
        <w:rPr>
          <w:rFonts w:ascii="宋体" w:hAnsi="宋体" w:hint="eastAsia"/>
        </w:rPr>
      </w:pPr>
    </w:p>
    <w:p w:rsidR="00BA08E0" w:rsidRPr="00291E8A" w:rsidRDefault="00291E8A" w:rsidP="00291E8A">
      <w:pPr>
        <w:ind w:firstLineChars="2600" w:firstLine="5460"/>
      </w:pPr>
      <w:r>
        <w:rPr>
          <w:rFonts w:ascii="宋体" w:hAnsi="宋体" w:hint="eastAsia"/>
        </w:rPr>
        <w:t>省能源局煤炭电力处</w:t>
      </w:r>
    </w:p>
    <w:sectPr w:rsidR="00BA08E0" w:rsidRPr="00291E8A" w:rsidSect="00BA0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1E8A"/>
    <w:rsid w:val="00291E8A"/>
    <w:rsid w:val="00BA08E0"/>
    <w:rsid w:val="00F92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http://32.0.22.4/resources/photo/1381830656890.png" TargetMode="External"/><Relationship Id="rId7" Type="http://schemas.openxmlformats.org/officeDocument/2006/relationships/image" Target="http://32.0.22.4/resources/photo/1381830395703.png" TargetMode="External"/><Relationship Id="rId12" Type="http://schemas.openxmlformats.org/officeDocument/2006/relationships/image" Target="media/image5.png"/><Relationship Id="rId17" Type="http://schemas.openxmlformats.org/officeDocument/2006/relationships/image" Target="http://32.0.22.4/resources/photo/1381830599281.png" TargetMode="External"/><Relationship Id="rId25" Type="http://schemas.openxmlformats.org/officeDocument/2006/relationships/image" Target="http://32.0.22.4/resources/photo/1381830932531.pn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http://32.0.22.4/resources/photo/1381830473031.png" TargetMode="External"/><Relationship Id="rId24" Type="http://schemas.openxmlformats.org/officeDocument/2006/relationships/image" Target="media/image12.png"/><Relationship Id="rId5" Type="http://schemas.openxmlformats.org/officeDocument/2006/relationships/image" Target="http://32.0.22.4/resources/photo/1381830374921.png" TargetMode="External"/><Relationship Id="rId15" Type="http://schemas.openxmlformats.org/officeDocument/2006/relationships/image" Target="media/image7.png"/><Relationship Id="rId23" Type="http://schemas.openxmlformats.org/officeDocument/2006/relationships/image" Target="http://32.0.22.4/resources/photo/1381830715734.png" TargetMode="External"/><Relationship Id="rId10" Type="http://schemas.openxmlformats.org/officeDocument/2006/relationships/image" Target="media/image4.png"/><Relationship Id="rId19" Type="http://schemas.openxmlformats.org/officeDocument/2006/relationships/image" Target="http://32.0.22.4/resources/photo/1381830625625.png" TargetMode="External"/><Relationship Id="rId4" Type="http://schemas.openxmlformats.org/officeDocument/2006/relationships/image" Target="media/image1.png"/><Relationship Id="rId9" Type="http://schemas.openxmlformats.org/officeDocument/2006/relationships/image" Target="http://32.0.22.4/resources/photo/1381830435625.png" TargetMode="External"/><Relationship Id="rId14" Type="http://schemas.openxmlformats.org/officeDocument/2006/relationships/image" Target="http://32.0.22.4/resources/photo/1381830541281.png" TargetMode="External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1086</Words>
  <Characters>6193</Characters>
  <Application>Microsoft Office Word</Application>
  <DocSecurity>0</DocSecurity>
  <Lines>51</Lines>
  <Paragraphs>14</Paragraphs>
  <ScaleCrop>false</ScaleCrop>
  <Company/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2013-12-30T08:07:00Z</dcterms:created>
  <dcterms:modified xsi:type="dcterms:W3CDTF">2013-12-30T08:08:00Z</dcterms:modified>
</cp:coreProperties>
</file>